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Cs w:val="32"/>
        </w:rPr>
      </w:pPr>
    </w:p>
    <w:p>
      <w:pPr>
        <w:jc w:val="center"/>
        <w:rPr>
          <w:rFonts w:ascii="华文中宋" w:hAnsi="华文中宋" w:eastAsia="华文中宋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b/>
          <w:szCs w:val="32"/>
          <w:lang w:eastAsia="zh-CN"/>
        </w:rPr>
      </w:pPr>
    </w:p>
    <w:p>
      <w:pPr>
        <w:spacing w:line="56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关于在全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县</w:t>
      </w:r>
      <w:r>
        <w:rPr>
          <w:rFonts w:hint="eastAsia" w:ascii="华文中宋" w:hAnsi="华文中宋" w:eastAsia="华文中宋"/>
          <w:b/>
          <w:sz w:val="44"/>
          <w:szCs w:val="44"/>
        </w:rPr>
        <w:t>开展党员干部现代远程教育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学用工作提升年活动的实施意见</w:t>
      </w:r>
    </w:p>
    <w:p>
      <w:pPr>
        <w:spacing w:line="560" w:lineRule="exact"/>
        <w:rPr>
          <w:rFonts w:ascii="仿宋" w:hAnsi="仿宋" w:eastAsia="仿宋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t xml:space="preserve"> 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各</w:t>
      </w:r>
      <w:r>
        <w:rPr>
          <w:rFonts w:hint="eastAsia" w:ascii="楷体" w:hAnsi="楷体" w:eastAsia="楷体"/>
          <w:sz w:val="32"/>
          <w:szCs w:val="32"/>
          <w:lang w:eastAsia="zh-CN"/>
        </w:rPr>
        <w:t>乡镇（街道）党委</w:t>
      </w:r>
      <w:r>
        <w:rPr>
          <w:rFonts w:hint="eastAsia" w:ascii="楷体" w:hAnsi="楷体" w:eastAsia="楷体"/>
          <w:sz w:val="32"/>
          <w:szCs w:val="32"/>
        </w:rPr>
        <w:t>：</w:t>
      </w:r>
    </w:p>
    <w:p>
      <w:pPr>
        <w:widowControl/>
        <w:spacing w:line="560" w:lineRule="exact"/>
        <w:ind w:firstLine="640" w:firstLineChars="20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eastAsia="仿宋_GB2312" w:cs="Calibri"/>
          <w:kern w:val="0"/>
          <w:sz w:val="32"/>
          <w:szCs w:val="32"/>
        </w:rPr>
        <w:t>按照</w:t>
      </w:r>
      <w:r>
        <w:rPr>
          <w:rFonts w:hint="eastAsia" w:eastAsia="仿宋_GB2312" w:cs="Calibri"/>
          <w:kern w:val="0"/>
          <w:sz w:val="32"/>
          <w:szCs w:val="32"/>
          <w:lang w:eastAsia="zh-CN"/>
        </w:rPr>
        <w:t>市</w:t>
      </w:r>
      <w:r>
        <w:rPr>
          <w:rFonts w:hint="eastAsia" w:eastAsia="仿宋_GB2312" w:cs="Calibri"/>
          <w:kern w:val="0"/>
          <w:sz w:val="32"/>
          <w:szCs w:val="32"/>
        </w:rPr>
        <w:t>委组织部《关于在全省开展党员干部远程教育学用工作提升年活动的实施意见》要求，不断推动我</w:t>
      </w:r>
      <w:r>
        <w:rPr>
          <w:rFonts w:hint="eastAsia" w:eastAsia="仿宋_GB2312" w:cs="Calibri"/>
          <w:kern w:val="0"/>
          <w:sz w:val="32"/>
          <w:szCs w:val="32"/>
          <w:lang w:eastAsia="zh-CN"/>
        </w:rPr>
        <w:t>县</w:t>
      </w:r>
      <w:r>
        <w:rPr>
          <w:rFonts w:hint="eastAsia" w:eastAsia="仿宋_GB2312" w:cs="Calibri"/>
          <w:kern w:val="0"/>
          <w:sz w:val="32"/>
          <w:szCs w:val="32"/>
        </w:rPr>
        <w:t>远程教育学用工作深入开展，更好地发挥教育党员、服务群众的职能作用。结合我</w:t>
      </w:r>
      <w:r>
        <w:rPr>
          <w:rFonts w:hint="eastAsia" w:eastAsia="仿宋_GB2312" w:cs="Calibri"/>
          <w:kern w:val="0"/>
          <w:sz w:val="32"/>
          <w:szCs w:val="32"/>
          <w:lang w:eastAsia="zh-CN"/>
        </w:rPr>
        <w:t>县</w:t>
      </w:r>
      <w:r>
        <w:rPr>
          <w:rFonts w:hint="eastAsia" w:eastAsia="仿宋_GB2312" w:cs="Calibri"/>
          <w:kern w:val="0"/>
          <w:sz w:val="32"/>
          <w:szCs w:val="32"/>
        </w:rPr>
        <w:t>实际，特提出如下实施意见。</w:t>
      </w:r>
    </w:p>
    <w:p>
      <w:pPr>
        <w:widowControl/>
        <w:spacing w:line="560" w:lineRule="exact"/>
        <w:ind w:left="-2" w:leftChars="-1" w:firstLine="640" w:firstLineChars="200"/>
        <w:jc w:val="left"/>
        <w:rPr>
          <w:rFonts w:ascii="Arial" w:hAnsi="Arial" w:cs="Arial"/>
          <w:kern w:val="0"/>
          <w:szCs w:val="21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ascii="Times New Roman" w:hAnsi="Times New Roman" w:eastAsia="黑体"/>
          <w:kern w:val="0"/>
          <w:sz w:val="14"/>
          <w:szCs w:val="14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</w:rPr>
        <w:t>指导思想</w:t>
      </w:r>
    </w:p>
    <w:p>
      <w:pPr>
        <w:widowControl/>
        <w:spacing w:line="560" w:lineRule="exact"/>
        <w:ind w:firstLine="640" w:firstLineChars="20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eastAsia="仿宋_GB2312" w:cs="Calibri"/>
          <w:kern w:val="0"/>
          <w:sz w:val="32"/>
          <w:szCs w:val="32"/>
          <w:lang w:eastAsia="zh-CN"/>
        </w:rPr>
        <w:t>远程教育工作坚持</w:t>
      </w:r>
      <w:r>
        <w:rPr>
          <w:rFonts w:hint="eastAsia" w:eastAsia="仿宋_GB2312" w:cs="Calibri"/>
          <w:kern w:val="0"/>
          <w:sz w:val="32"/>
          <w:szCs w:val="32"/>
        </w:rPr>
        <w:t>以党的十八届六中全会精神、习近平总书记系列重要讲话精神、省市组织部长会议精神为指导，牢牢把握加强党员队伍先进性和纯洁性建设这个核心，充分发挥宣传、教育、服务三大功能，以开展远程教育学用工作提升年活动为载体，以打造远程教育先进示范点，助推追赶超越为总体目标，持之以恒抓重点、破难点、举亮点，推动全</w:t>
      </w:r>
      <w:r>
        <w:rPr>
          <w:rFonts w:hint="eastAsia" w:eastAsia="仿宋_GB2312" w:cs="Calibri"/>
          <w:kern w:val="0"/>
          <w:sz w:val="32"/>
          <w:szCs w:val="32"/>
          <w:lang w:val="en-US" w:eastAsia="zh-CN"/>
        </w:rPr>
        <w:t>县</w:t>
      </w:r>
      <w:r>
        <w:rPr>
          <w:rFonts w:hint="eastAsia" w:eastAsia="仿宋_GB2312" w:cs="Calibri"/>
          <w:kern w:val="0"/>
          <w:sz w:val="32"/>
          <w:szCs w:val="32"/>
        </w:rPr>
        <w:t>远程教育工作全面提升。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二、主要内容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展远程教育学用工作提升年活动，要坚持以用为本，突出问题导向、需求导向，统筹推进服务平台、教学资源和骨干队伍建设，全面加强和改进新形势下远程教育学用工作。力争通过一年多努力，进一步夯实工作基础，使远程教育学用载体方式更加丰富、学用制度体系更加健全、学用保障措施更加完善，站点阵地作用进一步发挥、党组织凝聚力进一步增强，使党员切实受教育、群众真正得实惠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落实远程教育“固定学习日”制度。</w:t>
      </w:r>
      <w:r>
        <w:rPr>
          <w:rFonts w:hint="eastAsia" w:ascii="仿宋" w:hAnsi="仿宋" w:eastAsia="仿宋"/>
          <w:sz w:val="32"/>
          <w:szCs w:val="32"/>
        </w:rPr>
        <w:t>从今年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月开始，每月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日、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日为行政村、社区站点固定学习日，每月第一个星期一（节假日顺延到收假后第一个工作日）为</w:t>
      </w:r>
      <w:r>
        <w:rPr>
          <w:rFonts w:hint="eastAsia" w:ascii="仿宋" w:hAnsi="仿宋" w:eastAsia="仿宋"/>
          <w:sz w:val="32"/>
          <w:szCs w:val="32"/>
          <w:lang w:eastAsia="zh-CN"/>
        </w:rPr>
        <w:t>中共宜君县委组织部机关、</w:t>
      </w: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eastAsia="zh-CN"/>
        </w:rPr>
        <w:t>乡镇（街道）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机关</w:t>
      </w:r>
      <w:r>
        <w:rPr>
          <w:rFonts w:hint="eastAsia" w:ascii="仿宋" w:hAnsi="仿宋" w:eastAsia="仿宋"/>
          <w:sz w:val="32"/>
          <w:szCs w:val="32"/>
        </w:rPr>
        <w:t>站点固定学习日。省远程办每月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日前在远程教育平台主页面发布当月学习内容。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各乡镇（街道）党委要将“固定学习日”与“三会一课”、“周三夜校”“两学一做”学习教育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常态化</w:t>
      </w:r>
      <w:r>
        <w:rPr>
          <w:rFonts w:hint="eastAsia" w:ascii="仿宋_GB2312" w:hAnsi="仿宋_GB2312" w:eastAsia="仿宋_GB2312" w:cs="仿宋_GB2312"/>
          <w:sz w:val="32"/>
          <w:szCs w:val="32"/>
        </w:rPr>
        <w:t>和我县正在开展的“党员政治生日”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等有效结合起来开展集中学习，确保取得实效。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2、</w:t>
      </w:r>
      <w:r>
        <w:rPr>
          <w:rFonts w:hint="eastAsia" w:ascii="楷体" w:hAnsi="楷体" w:eastAsia="楷体"/>
          <w:sz w:val="32"/>
          <w:szCs w:val="32"/>
        </w:rPr>
        <w:t>全面推进卫星模式站点转型。</w:t>
      </w:r>
      <w:r>
        <w:rPr>
          <w:rFonts w:hint="eastAsia" w:ascii="仿宋" w:hAnsi="仿宋" w:eastAsia="仿宋"/>
          <w:sz w:val="32"/>
          <w:szCs w:val="32"/>
        </w:rPr>
        <w:t>加快基层站点提档升级步伐，在认真落实省委组织部《关于做好远程教育终端站点卫星模式转电信模式有关事项的通知》（陕组办字〔</w:t>
      </w:r>
      <w:r>
        <w:rPr>
          <w:rFonts w:ascii="仿宋" w:hAnsi="仿宋" w:eastAsia="仿宋"/>
          <w:sz w:val="32"/>
          <w:szCs w:val="32"/>
        </w:rPr>
        <w:t>2016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仿宋" w:hAnsi="仿宋" w:eastAsia="仿宋"/>
          <w:sz w:val="32"/>
          <w:szCs w:val="32"/>
        </w:rPr>
        <w:t>25</w:t>
      </w:r>
      <w:r>
        <w:rPr>
          <w:rFonts w:hint="eastAsia" w:ascii="仿宋" w:hAnsi="仿宋" w:eastAsia="仿宋"/>
          <w:sz w:val="32"/>
          <w:szCs w:val="32"/>
        </w:rPr>
        <w:t>号）的基础上，全面推进站点卫星模式转电信模式工作进度，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月底前全面完成所有卫星模式站点转型工作。同时，切实做好基层站点播放设备的更新工作。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3</w:t>
      </w:r>
      <w:r>
        <w:rPr>
          <w:rFonts w:ascii="楷体" w:hAnsi="楷体" w:eastAsia="楷体"/>
          <w:sz w:val="32"/>
          <w:szCs w:val="32"/>
        </w:rPr>
        <w:t>.</w:t>
      </w:r>
      <w:r>
        <w:rPr>
          <w:rFonts w:hint="eastAsia" w:ascii="楷体" w:hAnsi="楷体" w:eastAsia="楷体"/>
          <w:sz w:val="32"/>
          <w:szCs w:val="32"/>
        </w:rPr>
        <w:t>不断扩大站点覆盖面。</w:t>
      </w:r>
      <w:r>
        <w:rPr>
          <w:rFonts w:hint="eastAsia" w:ascii="仿宋" w:hAnsi="仿宋" w:eastAsia="仿宋"/>
          <w:sz w:val="32"/>
          <w:szCs w:val="32"/>
        </w:rPr>
        <w:t>对于镇村综合改革后，富余的终端设备要进一步向机关、学校、企业、社会组织等领域及产业大户延伸，根据不同领域特点，制定相关管理使用规定，加强工作指导。同时，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加大对“陕西先锋”、“铜川党建”“宜君党建”的推广（陕西先锋微信号：SXSWZZBWX;铜川党建微信号：tongchuandangjian；</w:t>
      </w:r>
      <w:r>
        <w:rPr>
          <w:rFonts w:hint="eastAsia" w:ascii="仿宋" w:hAnsi="仿宋" w:eastAsia="仿宋"/>
          <w:sz w:val="32"/>
          <w:szCs w:val="32"/>
          <w:lang w:eastAsia="zh-CN"/>
        </w:rPr>
        <w:t>宜君党建微信号：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yijundangjian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eastAsia="zh-CN"/>
        </w:rPr>
        <w:t>中旬，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各乡镇（街道）党委</w:t>
      </w:r>
      <w:r>
        <w:rPr>
          <w:rFonts w:hint="eastAsia" w:ascii="仿宋" w:hAnsi="仿宋" w:eastAsia="仿宋"/>
          <w:sz w:val="32"/>
          <w:szCs w:val="32"/>
        </w:rPr>
        <w:t>要认真开展对辖区内党员关注情况的检查，确保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乡镇（街道）</w:t>
      </w:r>
      <w:r>
        <w:rPr>
          <w:rFonts w:hint="eastAsia" w:ascii="仿宋" w:hAnsi="仿宋" w:eastAsia="仿宋"/>
          <w:sz w:val="32"/>
          <w:szCs w:val="32"/>
        </w:rPr>
        <w:t>机关党员干部全覆盖，对农村党员特别是流动党员的覆盖率明显提升。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4</w:t>
      </w:r>
      <w:r>
        <w:rPr>
          <w:rFonts w:ascii="楷体" w:hAnsi="楷体" w:eastAsia="楷体"/>
          <w:sz w:val="32"/>
          <w:szCs w:val="32"/>
        </w:rPr>
        <w:t>.</w:t>
      </w:r>
      <w:r>
        <w:rPr>
          <w:rFonts w:hint="eastAsia" w:ascii="楷体" w:hAnsi="楷体" w:eastAsia="楷体"/>
          <w:sz w:val="32"/>
          <w:szCs w:val="32"/>
        </w:rPr>
        <w:t>加强站点管理员培训。</w:t>
      </w:r>
      <w:r>
        <w:rPr>
          <w:rFonts w:hint="eastAsia" w:ascii="仿宋" w:hAnsi="仿宋" w:eastAsia="仿宋"/>
          <w:sz w:val="32"/>
          <w:szCs w:val="32"/>
        </w:rPr>
        <w:t>各终端站点要配备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名管理员。按照分级负责、分层培训的原则，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乡镇（街道）党委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为单位，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实现全员培训，</w:t>
      </w:r>
      <w:r>
        <w:rPr>
          <w:rFonts w:hint="eastAsia" w:ascii="仿宋_GB2312" w:hAnsi="仿宋_GB2312" w:eastAsia="仿宋_GB2312" w:cs="仿宋_GB2312"/>
          <w:sz w:val="32"/>
          <w:szCs w:val="32"/>
        </w:rPr>
        <w:t>使AB岗管理员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均能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达到“五会”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会组织、会讲解、会操作、会维护、会排除一般性故障。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 5</w:t>
      </w:r>
      <w:r>
        <w:rPr>
          <w:rFonts w:ascii="楷体" w:hAnsi="楷体" w:eastAsia="楷体"/>
          <w:sz w:val="32"/>
          <w:szCs w:val="32"/>
        </w:rPr>
        <w:t>.</w:t>
      </w:r>
      <w:r>
        <w:rPr>
          <w:rFonts w:hint="eastAsia" w:ascii="楷体" w:hAnsi="楷体" w:eastAsia="楷体"/>
          <w:sz w:val="32"/>
          <w:szCs w:val="32"/>
        </w:rPr>
        <w:t>创新学用工作推进方式。</w:t>
      </w:r>
      <w:r>
        <w:rPr>
          <w:rFonts w:hint="eastAsia" w:ascii="仿宋" w:hAnsi="仿宋" w:eastAsia="仿宋"/>
          <w:sz w:val="32"/>
          <w:szCs w:val="32"/>
        </w:rPr>
        <w:t>坚持从问题切入，从需求出发，充分发挥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村级党组织</w:t>
      </w:r>
      <w:r>
        <w:rPr>
          <w:rFonts w:hint="eastAsia" w:ascii="仿宋" w:hAnsi="仿宋" w:eastAsia="仿宋"/>
          <w:sz w:val="32"/>
          <w:szCs w:val="32"/>
        </w:rPr>
        <w:t>在组织学用活动中的主体作用。鼓励基层大胆探索，推行“远程教育</w:t>
      </w:r>
      <w:r>
        <w:rPr>
          <w:rFonts w:ascii="仿宋" w:hAnsi="仿宋" w:eastAsia="仿宋"/>
          <w:sz w:val="32"/>
          <w:szCs w:val="32"/>
        </w:rPr>
        <w:t>+</w:t>
      </w:r>
      <w:r>
        <w:rPr>
          <w:rFonts w:hint="eastAsia" w:ascii="仿宋" w:hAnsi="仿宋" w:eastAsia="仿宋"/>
          <w:sz w:val="32"/>
          <w:szCs w:val="32"/>
        </w:rPr>
        <w:t>”模式，因地制宜创新学用载体方式，激发基层创新活力。加强部门联合协作，拓展提升远程教育服务功能，为群众办好事、办实事、解难事，在服务中增强组织功能、凝聚党心民心。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树立学用工作先进典型。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进一步深入开展“三创一推”活动，</w:t>
      </w:r>
      <w:r>
        <w:rPr>
          <w:rFonts w:hint="eastAsia" w:ascii="仿宋" w:hAnsi="仿宋" w:eastAsia="仿宋"/>
          <w:sz w:val="32"/>
          <w:szCs w:val="32"/>
        </w:rPr>
        <w:t>坚持示范带动和整体推进齐抓，在全力推进面上学用工作的基础上，注意培植有特色、重成效、可推广的学用工作先进典型。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eastAsia="zh-CN"/>
        </w:rPr>
        <w:t>初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各乡镇（街道）党委</w:t>
      </w:r>
      <w:r>
        <w:rPr>
          <w:rFonts w:hint="eastAsia" w:ascii="仿宋" w:hAnsi="仿宋" w:eastAsia="仿宋"/>
          <w:sz w:val="32"/>
          <w:szCs w:val="32"/>
        </w:rPr>
        <w:t>要</w:t>
      </w:r>
      <w:r>
        <w:rPr>
          <w:rFonts w:hint="eastAsia" w:ascii="仿宋" w:hAnsi="仿宋" w:eastAsia="仿宋"/>
          <w:sz w:val="32"/>
          <w:szCs w:val="32"/>
          <w:lang w:eastAsia="zh-CN"/>
        </w:rPr>
        <w:t>争创</w:t>
      </w:r>
      <w:r>
        <w:rPr>
          <w:rFonts w:hint="eastAsia" w:ascii="仿宋" w:hAnsi="仿宋" w:eastAsia="仿宋"/>
          <w:sz w:val="32"/>
          <w:szCs w:val="32"/>
        </w:rPr>
        <w:t>示范乡镇（街道），每个乡镇（街道）要有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个示范村，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1个“远教富民”学用示范基地，</w:t>
      </w:r>
      <w:r>
        <w:rPr>
          <w:rFonts w:hint="eastAsia" w:ascii="仿宋" w:hAnsi="仿宋" w:eastAsia="仿宋"/>
          <w:sz w:val="32"/>
          <w:szCs w:val="32"/>
        </w:rPr>
        <w:t>发挥示范引领作用（示范点标准附后）。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7</w:t>
      </w:r>
      <w:r>
        <w:rPr>
          <w:rFonts w:ascii="楷体" w:hAnsi="楷体" w:eastAsia="楷体"/>
          <w:sz w:val="32"/>
          <w:szCs w:val="32"/>
        </w:rPr>
        <w:t>.</w:t>
      </w:r>
      <w:r>
        <w:rPr>
          <w:rFonts w:hint="eastAsia" w:ascii="楷体" w:hAnsi="楷体" w:eastAsia="楷体"/>
          <w:sz w:val="32"/>
          <w:szCs w:val="32"/>
        </w:rPr>
        <w:t>促进学用成果转化运用。</w:t>
      </w:r>
      <w:r>
        <w:rPr>
          <w:rFonts w:hint="eastAsia" w:ascii="仿宋" w:hAnsi="仿宋" w:eastAsia="仿宋"/>
          <w:sz w:val="32"/>
          <w:szCs w:val="32"/>
        </w:rPr>
        <w:t>创新成果转化方式，搭建成果转化平台，扩大学用效应，不断增强党员思想政治素质和服务群众能力，不断提高农民群众发展致富的本领。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月前，每个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各乡镇（街道）党委</w:t>
      </w:r>
      <w:r>
        <w:rPr>
          <w:rFonts w:hint="eastAsia" w:ascii="仿宋" w:hAnsi="仿宋" w:eastAsia="仿宋"/>
          <w:sz w:val="32"/>
          <w:szCs w:val="32"/>
        </w:rPr>
        <w:t>要有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个行之有效的学用转化典型案例。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8</w:t>
      </w:r>
      <w:r>
        <w:rPr>
          <w:rFonts w:ascii="楷体" w:hAnsi="楷体" w:eastAsia="楷体"/>
          <w:sz w:val="32"/>
          <w:szCs w:val="32"/>
        </w:rPr>
        <w:t>.</w:t>
      </w:r>
      <w:r>
        <w:rPr>
          <w:rFonts w:hint="eastAsia" w:ascii="楷体" w:hAnsi="楷体" w:eastAsia="楷体"/>
          <w:sz w:val="32"/>
          <w:szCs w:val="32"/>
        </w:rPr>
        <w:t>组织开展学用工作考评。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各乡镇（街道）党委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要严格按照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“五项制度”中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《党员干部远程教工作目标责任考核制度》的要求，</w:t>
      </w:r>
      <w:r>
        <w:rPr>
          <w:rFonts w:hint="eastAsia" w:ascii="仿宋" w:hAnsi="仿宋" w:eastAsia="仿宋"/>
          <w:sz w:val="32"/>
          <w:szCs w:val="32"/>
        </w:rPr>
        <w:t>构建开放的考核评价体系，建立党员群众有序参与机制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建立学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用工作通报制度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采取定性、定量及满意度调查相结合的办法，对学用工作进行考评，重点了解站点学习使用、学用活动开展和成效等内容。年底，</w:t>
      </w:r>
      <w:r>
        <w:rPr>
          <w:rFonts w:hint="eastAsia" w:ascii="仿宋" w:hAnsi="仿宋" w:eastAsia="仿宋"/>
          <w:sz w:val="32"/>
          <w:szCs w:val="32"/>
          <w:lang w:eastAsia="zh-CN"/>
        </w:rPr>
        <w:t>中共宜君县委组织部择优推荐</w:t>
      </w:r>
      <w:r>
        <w:rPr>
          <w:rFonts w:hint="eastAsia" w:ascii="仿宋" w:hAnsi="仿宋" w:eastAsia="仿宋"/>
          <w:sz w:val="32"/>
          <w:szCs w:val="32"/>
        </w:rPr>
        <w:t>全市远程教育“示范基地”“示范终端站点”“优秀站点管理员”和“学用标兵”</w:t>
      </w:r>
      <w:r>
        <w:rPr>
          <w:rFonts w:hint="eastAsia" w:ascii="仿宋" w:hAnsi="仿宋" w:eastAsia="仿宋"/>
          <w:sz w:val="32"/>
          <w:szCs w:val="32"/>
          <w:lang w:eastAsia="zh-CN"/>
        </w:rPr>
        <w:t>的评选。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三、组织领导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各乡镇（街道）党委</w:t>
      </w:r>
      <w:r>
        <w:rPr>
          <w:rFonts w:hint="eastAsia" w:ascii="仿宋" w:hAnsi="仿宋" w:eastAsia="仿宋"/>
          <w:sz w:val="32"/>
          <w:szCs w:val="32"/>
        </w:rPr>
        <w:t>要认真组织开展远程教育学用工作提升年活动，确保各项措施落细、落小、落实。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1.</w:t>
      </w:r>
      <w:r>
        <w:rPr>
          <w:rFonts w:hint="eastAsia" w:ascii="楷体" w:hAnsi="楷体" w:eastAsia="楷体"/>
          <w:sz w:val="32"/>
          <w:szCs w:val="32"/>
        </w:rPr>
        <w:t>狠抓责任落实。</w:t>
      </w:r>
      <w:r>
        <w:rPr>
          <w:rFonts w:hint="eastAsia" w:ascii="仿宋" w:hAnsi="仿宋" w:eastAsia="仿宋"/>
          <w:sz w:val="32"/>
          <w:szCs w:val="32"/>
        </w:rPr>
        <w:t>远程教育学用工作提升年活动是做好今年全</w:t>
      </w:r>
      <w:r>
        <w:rPr>
          <w:rFonts w:hint="eastAsia" w:ascii="仿宋" w:hAnsi="仿宋" w:eastAsia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z w:val="32"/>
          <w:szCs w:val="32"/>
        </w:rPr>
        <w:t>远程教育工作的主要抓手，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各乡镇（街道）党委</w:t>
      </w:r>
      <w:r>
        <w:rPr>
          <w:rFonts w:hint="eastAsia" w:ascii="仿宋" w:hAnsi="仿宋" w:eastAsia="仿宋"/>
          <w:sz w:val="32"/>
          <w:szCs w:val="32"/>
        </w:rPr>
        <w:t>要加强领导，精心组织，统筹安排，常抓不懈。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各乡镇（街道）党委</w:t>
      </w:r>
      <w:r>
        <w:rPr>
          <w:rFonts w:hint="eastAsia" w:ascii="仿宋" w:hAnsi="仿宋" w:eastAsia="仿宋"/>
          <w:sz w:val="32"/>
          <w:szCs w:val="32"/>
        </w:rPr>
        <w:t>要细化活动方案，狠抓工作推进，做好组织发动、活动宣传、考核检查等工作；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各乡镇（街道）党委</w:t>
      </w:r>
      <w:r>
        <w:rPr>
          <w:rFonts w:hint="eastAsia" w:ascii="仿宋" w:hAnsi="仿宋" w:eastAsia="仿宋"/>
          <w:sz w:val="32"/>
          <w:szCs w:val="32"/>
        </w:rPr>
        <w:t>要制定具体办法，分解目标任务，强化措施落实，确保活动顺利开展、取得实效。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2.</w:t>
      </w:r>
      <w:r>
        <w:rPr>
          <w:rFonts w:hint="eastAsia" w:ascii="楷体" w:hAnsi="楷体" w:eastAsia="楷体"/>
          <w:sz w:val="32"/>
          <w:szCs w:val="32"/>
        </w:rPr>
        <w:t>强化督查指导。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各乡镇（街道）党委</w:t>
      </w:r>
      <w:r>
        <w:rPr>
          <w:rFonts w:hint="eastAsia" w:ascii="仿宋" w:hAnsi="仿宋" w:eastAsia="仿宋"/>
          <w:sz w:val="32"/>
          <w:szCs w:val="32"/>
        </w:rPr>
        <w:t>主要领导要建立远程教育工作联系点，总结先进典型经验，指导面上学用工作，坚持上下联动，经常性开展督查指导。</w:t>
      </w:r>
      <w:r>
        <w:rPr>
          <w:rFonts w:hint="eastAsia" w:ascii="仿宋" w:hAnsi="仿宋" w:eastAsia="仿宋"/>
          <w:sz w:val="32"/>
          <w:szCs w:val="32"/>
          <w:lang w:eastAsia="zh-CN"/>
        </w:rPr>
        <w:t>县委</w:t>
      </w:r>
      <w:r>
        <w:rPr>
          <w:rFonts w:hint="eastAsia" w:ascii="仿宋" w:hAnsi="仿宋" w:eastAsia="仿宋"/>
          <w:sz w:val="32"/>
          <w:szCs w:val="32"/>
        </w:rPr>
        <w:t>组织部将不打招呼、不定地点、不定时间对各地工作情况进行抽查，严格通报检查情况，必要时将对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各乡镇（街道）党委</w:t>
      </w:r>
      <w:r>
        <w:rPr>
          <w:rFonts w:hint="eastAsia" w:ascii="仿宋" w:hAnsi="仿宋" w:eastAsia="仿宋"/>
          <w:sz w:val="32"/>
          <w:szCs w:val="32"/>
        </w:rPr>
        <w:t>负责同志进行约谈。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3.</w:t>
      </w:r>
      <w:r>
        <w:rPr>
          <w:rFonts w:hint="eastAsia" w:ascii="楷体" w:hAnsi="楷体" w:eastAsia="楷体"/>
          <w:sz w:val="32"/>
          <w:szCs w:val="32"/>
        </w:rPr>
        <w:t>注重工作统筹。</w:t>
      </w:r>
      <w:r>
        <w:rPr>
          <w:rFonts w:hint="eastAsia" w:ascii="仿宋" w:hAnsi="仿宋" w:eastAsia="仿宋"/>
          <w:sz w:val="32"/>
          <w:szCs w:val="32"/>
        </w:rPr>
        <w:t>以学用工作为统揽，对远程教育各项工作进行总体设计、作出有序安排。加强终端站点的基本建设，做好日常维护管理，为学用工作提供技术保障；加强远程教育队伍建设，提高骨干队伍能力素质，为学用工作提供人才保障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附：示范点标准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</w:t>
      </w:r>
      <w:r>
        <w:rPr>
          <w:rFonts w:hint="eastAsia" w:ascii="仿宋" w:hAnsi="仿宋" w:eastAsia="仿宋"/>
          <w:sz w:val="32"/>
          <w:szCs w:val="32"/>
          <w:lang w:eastAsia="zh-CN"/>
        </w:rPr>
        <w:t>宜君县委</w:t>
      </w:r>
      <w:r>
        <w:rPr>
          <w:rFonts w:hint="eastAsia" w:ascii="仿宋" w:hAnsi="仿宋" w:eastAsia="仿宋"/>
          <w:sz w:val="32"/>
          <w:szCs w:val="32"/>
        </w:rPr>
        <w:t>组织部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2017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firstLine="2560" w:firstLineChars="800"/>
        <w:rPr>
          <w:rFonts w:ascii="华文中宋" w:hAnsi="华文中宋" w:eastAsia="华文中宋"/>
          <w:sz w:val="32"/>
          <w:szCs w:val="32"/>
        </w:rPr>
      </w:pPr>
    </w:p>
    <w:p>
      <w:pPr>
        <w:spacing w:line="560" w:lineRule="exact"/>
        <w:ind w:firstLine="2560" w:firstLineChars="800"/>
        <w:rPr>
          <w:rFonts w:ascii="华文中宋" w:hAnsi="华文中宋" w:eastAsia="华文中宋"/>
          <w:sz w:val="32"/>
          <w:szCs w:val="32"/>
        </w:rPr>
      </w:pPr>
    </w:p>
    <w:p>
      <w:pPr>
        <w:spacing w:line="560" w:lineRule="exact"/>
        <w:jc w:val="center"/>
        <w:rPr>
          <w:rFonts w:ascii="华文中宋" w:hAnsi="华文中宋" w:eastAsia="华文中宋"/>
          <w:b/>
          <w:bCs/>
          <w:sz w:val="41"/>
          <w:szCs w:val="41"/>
        </w:rPr>
      </w:pPr>
      <w:r>
        <w:rPr>
          <w:rFonts w:hint="eastAsia" w:ascii="华文中宋" w:hAnsi="华文中宋" w:eastAsia="华文中宋"/>
          <w:b/>
          <w:bCs/>
          <w:sz w:val="41"/>
          <w:szCs w:val="41"/>
        </w:rPr>
        <w:br w:type="page"/>
      </w:r>
      <w:r>
        <w:rPr>
          <w:rFonts w:hint="eastAsia" w:ascii="华文中宋" w:hAnsi="华文中宋" w:eastAsia="华文中宋"/>
          <w:b/>
          <w:bCs/>
          <w:sz w:val="41"/>
          <w:szCs w:val="41"/>
        </w:rPr>
        <w:t>示范点标准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一、示范村（社区）标准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设施完备。站点为电信模式并安装在党员活动室内，党员活动室桌椅数量、收视设备（配备</w:t>
      </w:r>
      <w:r>
        <w:rPr>
          <w:rFonts w:ascii="仿宋" w:hAnsi="仿宋" w:eastAsia="仿宋"/>
          <w:sz w:val="32"/>
          <w:szCs w:val="32"/>
        </w:rPr>
        <w:t>50</w:t>
      </w:r>
      <w:r>
        <w:rPr>
          <w:rFonts w:hint="eastAsia" w:ascii="仿宋" w:hAnsi="仿宋" w:eastAsia="仿宋"/>
          <w:sz w:val="32"/>
          <w:szCs w:val="32"/>
        </w:rPr>
        <w:t>吋以上电视机或投影）满足党员集中学习需要，网络畅通、节目播放流畅，安全配套设施完善。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管理规范。管理制度、管理员信息、故障上报处理流程上墙公布，学习记录、考勤资料真实完整，坚持“固定学习日”组织党员集中学习，其他时间的自主学习经常开展。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学用有效。村级党组织在组织党员干部学用中的主体作用发挥充分，能够运用“远程教育</w:t>
      </w:r>
      <w:r>
        <w:rPr>
          <w:rFonts w:ascii="仿宋" w:hAnsi="仿宋" w:eastAsia="仿宋"/>
          <w:sz w:val="32"/>
          <w:szCs w:val="32"/>
        </w:rPr>
        <w:t>+</w:t>
      </w:r>
      <w:r>
        <w:rPr>
          <w:rFonts w:hint="eastAsia" w:ascii="仿宋" w:hAnsi="仿宋" w:eastAsia="仿宋"/>
          <w:sz w:val="32"/>
          <w:szCs w:val="32"/>
        </w:rPr>
        <w:t>”模式，因地制宜创新学用方式，促进学用成果转化，有学用经验或成果转化典型案例。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二、示范乡（镇、街道）标准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能够认真贯彻“远程教育学用工作提升年活动”实施意见，建立并认真落实对辖区各站点的监督管理指导制度。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辖区内各村（社区）站点全部达到示范标准。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学用活动成效显著，有影响、可推广的学用成果转化典型案例不少于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3" w:header="851" w:footer="130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Grand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E9B3F"/>
    <w:multiLevelType w:val="singleLevel"/>
    <w:tmpl w:val="58FE9B3F"/>
    <w:lvl w:ilvl="0" w:tentative="0">
      <w:start w:val="6"/>
      <w:numFmt w:val="decimal"/>
      <w:suff w:val="nothing"/>
      <w:lvlText w:val="%1."/>
      <w:lvlJc w:val="left"/>
    </w:lvl>
  </w:abstractNum>
  <w:abstractNum w:abstractNumId="1">
    <w:nsid w:val="5902A7BC"/>
    <w:multiLevelType w:val="singleLevel"/>
    <w:tmpl w:val="5902A7B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B3"/>
    <w:rsid w:val="00050448"/>
    <w:rsid w:val="000C06E6"/>
    <w:rsid w:val="00147B3B"/>
    <w:rsid w:val="00184ECA"/>
    <w:rsid w:val="00231F8C"/>
    <w:rsid w:val="002701DA"/>
    <w:rsid w:val="00283D0A"/>
    <w:rsid w:val="00303AA4"/>
    <w:rsid w:val="003E6A67"/>
    <w:rsid w:val="00432999"/>
    <w:rsid w:val="004A6866"/>
    <w:rsid w:val="004A6BC9"/>
    <w:rsid w:val="004C400E"/>
    <w:rsid w:val="004D508A"/>
    <w:rsid w:val="00582AEF"/>
    <w:rsid w:val="00584672"/>
    <w:rsid w:val="006525A1"/>
    <w:rsid w:val="00697BB3"/>
    <w:rsid w:val="00737DE5"/>
    <w:rsid w:val="009211B3"/>
    <w:rsid w:val="00964E7C"/>
    <w:rsid w:val="0099053C"/>
    <w:rsid w:val="00AD547B"/>
    <w:rsid w:val="00B270F6"/>
    <w:rsid w:val="00BC2509"/>
    <w:rsid w:val="00BE47B5"/>
    <w:rsid w:val="00C36EE1"/>
    <w:rsid w:val="00D075D4"/>
    <w:rsid w:val="00D16DB1"/>
    <w:rsid w:val="00D42CC7"/>
    <w:rsid w:val="00D70619"/>
    <w:rsid w:val="00DA563A"/>
    <w:rsid w:val="00DC3282"/>
    <w:rsid w:val="00E474AC"/>
    <w:rsid w:val="00E86589"/>
    <w:rsid w:val="00F85CB8"/>
    <w:rsid w:val="00FF0A90"/>
    <w:rsid w:val="02D21CCE"/>
    <w:rsid w:val="057D2947"/>
    <w:rsid w:val="09672381"/>
    <w:rsid w:val="0C9F283C"/>
    <w:rsid w:val="0CA8293E"/>
    <w:rsid w:val="0DBF41FD"/>
    <w:rsid w:val="0DD32EFB"/>
    <w:rsid w:val="0E12759B"/>
    <w:rsid w:val="0EB46908"/>
    <w:rsid w:val="0EC84A80"/>
    <w:rsid w:val="142E2DB0"/>
    <w:rsid w:val="1B581BD6"/>
    <w:rsid w:val="20257EAF"/>
    <w:rsid w:val="2A5E7544"/>
    <w:rsid w:val="2A6000AA"/>
    <w:rsid w:val="2AE95477"/>
    <w:rsid w:val="2C8724DE"/>
    <w:rsid w:val="2DDD4988"/>
    <w:rsid w:val="33FF758E"/>
    <w:rsid w:val="36210BC6"/>
    <w:rsid w:val="36F64997"/>
    <w:rsid w:val="386D1E82"/>
    <w:rsid w:val="3CB12838"/>
    <w:rsid w:val="4674259C"/>
    <w:rsid w:val="475F0A27"/>
    <w:rsid w:val="479B14F2"/>
    <w:rsid w:val="4A5F7C38"/>
    <w:rsid w:val="4A6B7770"/>
    <w:rsid w:val="4C9825B3"/>
    <w:rsid w:val="52FE0C07"/>
    <w:rsid w:val="59DC2C67"/>
    <w:rsid w:val="5ECD2493"/>
    <w:rsid w:val="5F0C6B5B"/>
    <w:rsid w:val="66B627C6"/>
    <w:rsid w:val="6CE65130"/>
    <w:rsid w:val="6DC3209B"/>
    <w:rsid w:val="6DE164E0"/>
    <w:rsid w:val="70FE36FB"/>
    <w:rsid w:val="72A656D1"/>
    <w:rsid w:val="75C57BC4"/>
    <w:rsid w:val="79D6505A"/>
    <w:rsid w:val="7B823D91"/>
    <w:rsid w:val="7FD5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</Pages>
  <Words>443</Words>
  <Characters>2528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2017-04-12T06:52:00Z</dcterms:created>
  <dc:creator>PC</dc:creator>
  <cp:lastModifiedBy>Administrator</cp:lastModifiedBy>
  <cp:lastPrinted>2017-04-28T02:52:00Z</cp:lastPrinted>
  <dcterms:modified xsi:type="dcterms:W3CDTF">2017-04-28T07:58:50Z</dcterms:modified>
  <dc:title>关于在全市开展党员干部现代远程教育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